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  <w:highlight w:val="white"/>
        </w:rPr>
      </w:pPr>
      <w:r w:rsidDel="00000000" w:rsidR="00000000" w:rsidRPr="00000000">
        <w:rPr>
          <w:color w:val="007ad0"/>
          <w:sz w:val="36"/>
          <w:szCs w:val="36"/>
          <w:highlight w:val="white"/>
          <w:rtl w:val="0"/>
        </w:rPr>
        <w:t xml:space="preserve">Количество оборудованных учебных кабинетов учреждения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jc w:val="both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Развивающая среда МБДОУ «Детский сад №12» организована с учетом ФГОС ДО, интересов и способностей детей. В ДОУ приобретены учебно-методические комплекты, наглядно-дидактические пособия для разных групп дошкольного возраста в соответствии с программой.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jc w:val="both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Вгруппах детского сада оборудование размещено по принципу центрирования.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jc w:val="both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ДОУ располагает достаточным количеством материально-технических пособий и оборудования для работы с дошкольниками: аудиовизуальные и видеосредства, развивающие игры, разнообразные сюжетно-игровые наборы и игрушки для развития в разных видах деятельности, демонстрационный наглядный и иллюстративный материал, всевозможные виды театров; атрибуты и элементы костюмов для различных видов игр, а также материал для их изготовления; комплекты репродукций картин, куклы в национальных костюмах, пособия для ознакомления детей со странами и населяющими их народами.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jc w:val="both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Большое внимание коллектив дошкольного учреждения уделяет физкультурно-оздоровительной деятельности. В музыкально-спортивном зале имеетсядостаточное количество спортивного оборудования: спортивный инвентарь: модули для равновесия, прыжков, гимнастических упражнений и т.д. Продолжает пополнятьсявыносной спортивный инвентарь для физической активности детей на участке в летний период.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jc w:val="both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На территории ДОУ созданы все условия для физического развития детей: имеетсяспортивная площадка с набором спортивного оборудования: турники,беговые дорожки, спортивное игровое оборудование, лесенки для лазания и т.п.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jc w:val="both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Вдетском саду имеется эстетически оформленный музыкальный зал, который оборудован набором музыкальных инструментов, аудио и видеоаппаратурой,пианино, создана обширная фонотека для детей разного возраста.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jc w:val="both"/>
        <w:rPr>
          <w:color w:val="55555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Rule="auto"/>
        <w:jc w:val="both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  <w:rtl w:val="0"/>
        </w:rPr>
        <w:t xml:space="preserve">Патриотическое воспитание дошкольников – это не только воспитание любви к родному дому, семье, детскому саду, городу, к родной природе, культурному достоянию своего народа, своей нации и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rFonts w:ascii="Times New Roman" w:cs="Times New Roman" w:eastAsia="Times New Roman" w:hAnsi="Times New Roman"/>
          <w:color w:val="55555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0" w:line="377.14285714285717" w:lineRule="auto"/>
        <w:rPr>
          <w:color w:val="007ad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